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imes New Roman" w:hAnsi="Times New Roman" w:eastAsia="宋体" w:cs="Times New Roman"/>
          <w:b/>
          <w:bCs/>
          <w:kern w:val="0"/>
          <w:sz w:val="32"/>
          <w:szCs w:val="32"/>
        </w:rPr>
      </w:pPr>
      <w:bookmarkStart w:id="0" w:name="_Hlk115187704"/>
      <w:bookmarkStart w:id="1" w:name="_Hlk115186948"/>
      <w:bookmarkStart w:id="5" w:name="_GoBack"/>
      <w:r>
        <w:rPr>
          <w:rFonts w:ascii="Times New Roman" w:hAnsi="Times New Roman" w:eastAsia="宋体" w:cs="Times New Roman"/>
          <w:b/>
          <w:bCs/>
          <w:kern w:val="0"/>
          <w:sz w:val="32"/>
          <w:szCs w:val="32"/>
        </w:rPr>
        <w:t>安徽相泉化工有限公司</w:t>
      </w:r>
      <w:bookmarkEnd w:id="0"/>
      <w:r>
        <w:rPr>
          <w:rFonts w:ascii="Times New Roman" w:hAnsi="Times New Roman" w:eastAsia="宋体" w:cs="Times New Roman"/>
          <w:b/>
          <w:bCs/>
          <w:kern w:val="0"/>
          <w:sz w:val="32"/>
          <w:szCs w:val="32"/>
        </w:rPr>
        <w:t>陶铝复合材料配套用无机盐项目</w:t>
      </w:r>
    </w:p>
    <w:bookmarkEnd w:id="1"/>
    <w:p>
      <w:pPr>
        <w:widowControl/>
        <w:shd w:val="clear" w:color="auto" w:fill="FFFFFF"/>
        <w:spacing w:line="360" w:lineRule="auto"/>
        <w:jc w:val="center"/>
        <w:rPr>
          <w:rFonts w:ascii="Times New Roman" w:hAnsi="Times New Roman" w:eastAsia="宋体" w:cs="Times New Roman"/>
          <w:kern w:val="0"/>
          <w:sz w:val="32"/>
          <w:szCs w:val="32"/>
        </w:rPr>
      </w:pPr>
      <w:r>
        <w:rPr>
          <w:rFonts w:ascii="Times New Roman" w:hAnsi="Times New Roman" w:eastAsia="宋体" w:cs="Times New Roman"/>
          <w:b/>
          <w:bCs/>
          <w:kern w:val="0"/>
          <w:sz w:val="32"/>
          <w:szCs w:val="32"/>
        </w:rPr>
        <w:t>竣工环境保护阶段性验收监测报告公示</w:t>
      </w:r>
    </w:p>
    <w:bookmarkEnd w:id="5"/>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根据《建设项目竣工环境保护验收暂行办法》（国环规环评[2017]4号）、《建设项目竣工环境保护验收技术指南</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污染影响类》（生态环境部</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公告2018年第9号）中相关规定，现将安徽相泉化工有限公司陶铝复合材料配套用无机盐项目竣工环境保护阶段性验收监测报告资料公示如下：</w:t>
      </w:r>
    </w:p>
    <w:p>
      <w:pPr>
        <w:widowControl/>
        <w:shd w:val="clear" w:color="auto" w:fill="FFFFFF"/>
        <w:spacing w:line="36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一、项目名称：安徽相泉化工有限公司陶铝复合材料配套用无机盐项目</w:t>
      </w:r>
    </w:p>
    <w:p>
      <w:pPr>
        <w:widowControl/>
        <w:shd w:val="clear" w:color="auto" w:fill="FFFFFF"/>
        <w:spacing w:line="360" w:lineRule="auto"/>
        <w:ind w:firstLine="482" w:firstLineChars="200"/>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二、建设地点：安徽（淮北）煤化工新型合成材料基地</w:t>
      </w:r>
    </w:p>
    <w:p>
      <w:pPr>
        <w:widowControl/>
        <w:shd w:val="clear" w:color="auto" w:fill="FFFFFF"/>
        <w:spacing w:line="360" w:lineRule="auto"/>
        <w:ind w:firstLine="482" w:firstLineChars="200"/>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三、建设项目情况</w:t>
      </w:r>
    </w:p>
    <w:p>
      <w:pPr>
        <w:pStyle w:val="2"/>
        <w:adjustRightInd w:val="0"/>
        <w:snapToGrid w:val="0"/>
        <w:spacing w:line="360" w:lineRule="auto"/>
        <w:ind w:left="0" w:firstLine="480" w:firstLineChars="200"/>
        <w:jc w:val="both"/>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lang w:eastAsia="zh-CN"/>
        </w:rPr>
        <w:t>安徽相邦化工有限公司陶铝复合材料配套用无机盐项目环境影响报告书》于 2019 年 1 月 24 日通过了淮北市生态环境局（原淮北市环境保护局）的审批（审批文号：淮环行〔2019〕03号），本项目于2019年4月10</w:t>
      </w:r>
      <w:r>
        <w:rPr>
          <w:rFonts w:ascii="Times New Roman" w:hAnsi="Times New Roman" w:cs="Times New Roman"/>
          <w:spacing w:val="7"/>
          <w:lang w:eastAsia="zh-CN"/>
        </w:rPr>
        <w:t xml:space="preserve"> </w:t>
      </w:r>
      <w:r>
        <w:rPr>
          <w:rFonts w:ascii="Times New Roman" w:hAnsi="Times New Roman" w:cs="Times New Roman"/>
          <w:lang w:eastAsia="zh-CN"/>
        </w:rPr>
        <w:t>日开始建设，2021年</w:t>
      </w:r>
      <w:r>
        <w:rPr>
          <w:rFonts w:ascii="Times New Roman" w:hAnsi="Times New Roman" w:cs="Times New Roman"/>
          <w:spacing w:val="-10"/>
          <w:lang w:eastAsia="zh-CN"/>
        </w:rPr>
        <w:t>1</w:t>
      </w:r>
      <w:r>
        <w:rPr>
          <w:rFonts w:ascii="Times New Roman" w:hAnsi="Times New Roman" w:cs="Times New Roman"/>
          <w:lang w:eastAsia="zh-CN"/>
        </w:rPr>
        <w:t>1月开始调试，</w:t>
      </w:r>
      <w:r>
        <w:rPr>
          <w:rFonts w:ascii="Times New Roman" w:hAnsi="Times New Roman" w:cs="Times New Roman"/>
          <w:spacing w:val="2"/>
          <w:lang w:eastAsia="zh-CN"/>
        </w:rPr>
        <w:t>本</w:t>
      </w:r>
      <w:r>
        <w:rPr>
          <w:rFonts w:ascii="Times New Roman" w:hAnsi="Times New Roman" w:cs="Times New Roman"/>
          <w:lang w:eastAsia="zh-CN"/>
        </w:rPr>
        <w:t>阶段已完成1000t/a氟硼酸钾、1000t/a氟钛酸钾生产线建设，2000t/a提纯氯化钾生产线暂未建</w:t>
      </w:r>
      <w:r>
        <w:rPr>
          <w:rFonts w:ascii="Times New Roman" w:hAnsi="Times New Roman" w:cs="Times New Roman"/>
          <w:spacing w:val="-1"/>
          <w:lang w:eastAsia="zh-CN"/>
        </w:rPr>
        <w:t>设</w:t>
      </w:r>
      <w:r>
        <w:rPr>
          <w:rFonts w:ascii="Times New Roman" w:hAnsi="Times New Roman" w:cs="Times New Roman"/>
          <w:lang w:eastAsia="zh-CN"/>
        </w:rPr>
        <w:t>。2020年9月30日，安徽相泉化工有限公司向淮北市生态环境局申领排污许可证</w:t>
      </w:r>
      <w:r>
        <w:rPr>
          <w:rFonts w:ascii="Times New Roman" w:hAnsi="Times New Roman" w:cs="Times New Roman"/>
          <w:spacing w:val="-1"/>
          <w:lang w:eastAsia="zh-CN"/>
        </w:rPr>
        <w:t>，</w:t>
      </w:r>
      <w:r>
        <w:rPr>
          <w:rFonts w:ascii="Times New Roman" w:hAnsi="Times New Roman" w:cs="Times New Roman"/>
          <w:lang w:eastAsia="zh-CN"/>
        </w:rPr>
        <w:t>许可证编号</w:t>
      </w:r>
      <w:r>
        <w:rPr>
          <w:rFonts w:ascii="Times New Roman" w:hAnsi="Times New Roman" w:cs="Times New Roman"/>
          <w:spacing w:val="-41"/>
          <w:lang w:eastAsia="zh-CN"/>
        </w:rPr>
        <w:t xml:space="preserve"> </w:t>
      </w:r>
      <w:r>
        <w:rPr>
          <w:rFonts w:ascii="Times New Roman" w:hAnsi="Times New Roman" w:cs="Times New Roman"/>
          <w:lang w:eastAsia="zh-CN"/>
        </w:rPr>
        <w:t>91340600MA2RH5A</w:t>
      </w:r>
      <w:r>
        <w:rPr>
          <w:rFonts w:ascii="Times New Roman" w:hAnsi="Times New Roman" w:cs="Times New Roman"/>
          <w:spacing w:val="-1"/>
          <w:lang w:eastAsia="zh-CN"/>
        </w:rPr>
        <w:t>D</w:t>
      </w:r>
      <w:r>
        <w:rPr>
          <w:rFonts w:ascii="Times New Roman" w:hAnsi="Times New Roman" w:cs="Times New Roman"/>
          <w:lang w:eastAsia="zh-CN"/>
        </w:rPr>
        <w:t>18001</w:t>
      </w:r>
      <w:r>
        <w:rPr>
          <w:rFonts w:ascii="Times New Roman" w:hAnsi="Times New Roman" w:cs="Times New Roman"/>
          <w:spacing w:val="2"/>
          <w:lang w:eastAsia="zh-CN"/>
        </w:rPr>
        <w:t>V</w:t>
      </w:r>
      <w:r>
        <w:rPr>
          <w:rFonts w:ascii="Times New Roman" w:hAnsi="Times New Roman" w:cs="Times New Roman"/>
          <w:lang w:eastAsia="zh-CN"/>
        </w:rPr>
        <w:t>，企业实行排污许可重点管理。</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本项目目前已建设氟硼酸钾、氟钛酸钾生产线，氟硼酸钾、氟钛酸钾实际生产负荷已达到设计生产能力，各类环保治理设施与主体工程均已正常稳定运行，符合建设项目竣工环境保护验收的要求。</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本次为竣工环境保护阶段性验收，验收内容包含：“陶铝复合材料配套用无机盐项目中</w:t>
      </w:r>
      <w:bookmarkStart w:id="2" w:name="_Hlk114063489"/>
      <w:r>
        <w:rPr>
          <w:rFonts w:ascii="Times New Roman" w:hAnsi="Times New Roman" w:eastAsia="宋体" w:cs="Times New Roman"/>
          <w:sz w:val="24"/>
          <w:szCs w:val="24"/>
        </w:rPr>
        <w:t>1000t/a氟硼酸钾、1000t/a氟钛酸钾生产线</w:t>
      </w:r>
      <w:bookmarkStart w:id="3" w:name="_Hlk114145403"/>
      <w:r>
        <w:rPr>
          <w:rFonts w:ascii="Times New Roman" w:hAnsi="Times New Roman" w:eastAsia="宋体" w:cs="Times New Roman"/>
          <w:sz w:val="24"/>
          <w:szCs w:val="24"/>
        </w:rPr>
        <w:t>及其配套建设的环境保护设施</w:t>
      </w:r>
      <w:bookmarkEnd w:id="2"/>
      <w:bookmarkEnd w:id="3"/>
      <w:r>
        <w:rPr>
          <w:rFonts w:ascii="Times New Roman" w:hAnsi="Times New Roman" w:eastAsia="宋体" w:cs="Times New Roman"/>
          <w:sz w:val="24"/>
          <w:szCs w:val="24"/>
        </w:rPr>
        <w:t>，</w:t>
      </w:r>
      <w:bookmarkStart w:id="4" w:name="_Hlk114063544"/>
      <w:r>
        <w:rPr>
          <w:rFonts w:ascii="Times New Roman" w:hAnsi="Times New Roman" w:eastAsia="宋体" w:cs="Times New Roman"/>
          <w:sz w:val="24"/>
          <w:szCs w:val="24"/>
        </w:rPr>
        <w:t>主要建设构筑物包括：生产车间一、门卫、原料库、包装材料库、成品库、储罐区、污水处理站、初期雨水收集池、应急事故池等</w:t>
      </w:r>
      <w:bookmarkEnd w:id="4"/>
      <w:r>
        <w:rPr>
          <w:rFonts w:ascii="Times New Roman" w:hAnsi="Times New Roman" w:eastAsia="宋体" w:cs="Times New Roman"/>
          <w:sz w:val="24"/>
          <w:szCs w:val="24"/>
        </w:rPr>
        <w:t>。</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highlight w:val="yellow"/>
        </w:rPr>
        <w:t>四：公示日期：2022年10月9日-2022年11月3日（公示期限为20个工作日）。</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五、建设单位联系方式</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建设单位：</w:t>
      </w:r>
      <w:r>
        <w:rPr>
          <w:rFonts w:ascii="Times New Roman" w:hAnsi="Times New Roman" w:eastAsia="宋体" w:cs="Times New Roman"/>
          <w:b/>
          <w:bCs/>
          <w:kern w:val="0"/>
          <w:sz w:val="24"/>
          <w:szCs w:val="24"/>
        </w:rPr>
        <w:t>安徽相泉化工有限公司</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地址：安徽（淮北）煤化工新型合成材料基地</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联系人：陈振东</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电话：18256189388</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公示期间：对上述公示内容如有异议，请以书面形式反馈，个人须署真实姓名，单位须加盖公章；</w:t>
      </w:r>
    </w:p>
    <w:p>
      <w:pPr>
        <w:widowControl/>
        <w:shd w:val="clear" w:color="auto" w:fill="FFFFFF"/>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报告文本： https://pan.baidu.com/s/1yEVhiBCj-Y8TXsV17ta6IA </w:t>
      </w:r>
      <w:r>
        <w:rPr>
          <w:rFonts w:hint="eastAsia" w:ascii="Times New Roman" w:hAnsi="Times New Roman" w:eastAsia="宋体" w:cs="Times New Roman"/>
          <w:kern w:val="0"/>
          <w:sz w:val="24"/>
          <w:szCs w:val="24"/>
        </w:rPr>
        <w:t>提取码：</w:t>
      </w:r>
      <w:r>
        <w:rPr>
          <w:rFonts w:ascii="Times New Roman" w:hAnsi="Times New Roman" w:eastAsia="宋体" w:cs="Times New Roman"/>
          <w:kern w:val="0"/>
          <w:sz w:val="24"/>
          <w:szCs w:val="24"/>
        </w:rPr>
        <w:t xml:space="preserve">vku4 </w:t>
      </w:r>
    </w:p>
    <w:p>
      <w:pPr>
        <w:widowControl/>
        <w:shd w:val="clear" w:color="auto" w:fill="FFFFFF"/>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验收意见： </w:t>
      </w:r>
      <w:r>
        <w:fldChar w:fldCharType="begin"/>
      </w:r>
      <w:r>
        <w:instrText xml:space="preserve"> HYPERLINK "https://pan.baidu.com/s/1PV-Sflnn08Sd4laRv56qtA" </w:instrText>
      </w:r>
      <w:r>
        <w:fldChar w:fldCharType="separate"/>
      </w:r>
      <w:r>
        <w:rPr>
          <w:rStyle w:val="7"/>
          <w:rFonts w:ascii="Times New Roman" w:hAnsi="Times New Roman" w:eastAsia="宋体" w:cs="Times New Roman"/>
          <w:kern w:val="0"/>
          <w:sz w:val="24"/>
          <w:szCs w:val="24"/>
        </w:rPr>
        <w:t>https://pan.baidu.com/s/1PV-Sflnn08Sd4laRv56qtA</w:t>
      </w:r>
      <w:r>
        <w:rPr>
          <w:rStyle w:val="7"/>
          <w:rFonts w:ascii="Times New Roman" w:hAnsi="Times New Roman" w:eastAsia="宋体" w:cs="Times New Roman"/>
          <w:kern w:val="0"/>
          <w:sz w:val="24"/>
          <w:szCs w:val="24"/>
        </w:rPr>
        <w:fldChar w:fldCharType="end"/>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提取码：</w:t>
      </w:r>
      <w:r>
        <w:rPr>
          <w:rFonts w:ascii="Times New Roman" w:hAnsi="Times New Roman" w:eastAsia="宋体" w:cs="Times New Roman"/>
          <w:kern w:val="0"/>
          <w:sz w:val="24"/>
          <w:szCs w:val="24"/>
        </w:rPr>
        <w:t xml:space="preserve">amnq </w:t>
      </w:r>
    </w:p>
    <w:p>
      <w:pPr>
        <w:widowControl/>
        <w:shd w:val="clear" w:color="auto" w:fill="FFFFFF"/>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其他内容：</w:t>
      </w:r>
      <w:r>
        <w:rPr>
          <w:rFonts w:ascii="Times New Roman" w:hAnsi="Times New Roman" w:eastAsia="宋体" w:cs="Times New Roman"/>
          <w:kern w:val="0"/>
          <w:sz w:val="24"/>
          <w:szCs w:val="24"/>
        </w:rPr>
        <w:t xml:space="preserve"> https://pan.baidu.com/s/1zjBU_c94Ltirb0HahFzYfQ </w:t>
      </w:r>
      <w:r>
        <w:rPr>
          <w:rFonts w:hint="eastAsia" w:ascii="Times New Roman" w:hAnsi="Times New Roman" w:eastAsia="宋体" w:cs="Times New Roman"/>
          <w:kern w:val="0"/>
          <w:sz w:val="24"/>
          <w:szCs w:val="24"/>
        </w:rPr>
        <w:t>提取码：</w:t>
      </w:r>
      <w:r>
        <w:rPr>
          <w:rFonts w:ascii="Times New Roman" w:hAnsi="Times New Roman" w:eastAsia="宋体" w:cs="Times New Roman"/>
          <w:kern w:val="0"/>
          <w:sz w:val="24"/>
          <w:szCs w:val="24"/>
        </w:rPr>
        <w:t xml:space="preserve">tg1n </w:t>
      </w:r>
    </w:p>
    <w:p>
      <w:pPr>
        <w:widowControl/>
        <w:shd w:val="clear" w:color="auto" w:fill="FFFFFF"/>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p>
      <w:pPr>
        <w:widowControl/>
        <w:shd w:val="clear" w:color="auto" w:fill="FFFFFF"/>
        <w:spacing w:line="360" w:lineRule="auto"/>
        <w:jc w:val="right"/>
        <w:rPr>
          <w:rFonts w:ascii="Times New Roman" w:hAnsi="Times New Roman" w:eastAsia="宋体" w:cs="Times New Roman"/>
          <w:kern w:val="0"/>
          <w:sz w:val="24"/>
          <w:szCs w:val="24"/>
          <w:highlight w:val="yellow"/>
        </w:rPr>
      </w:pPr>
      <w:r>
        <w:rPr>
          <w:rFonts w:hint="eastAsia" w:ascii="Times New Roman" w:hAnsi="Times New Roman" w:eastAsia="宋体" w:cs="Times New Roman"/>
          <w:kern w:val="0"/>
          <w:sz w:val="24"/>
          <w:szCs w:val="24"/>
          <w:highlight w:val="yellow"/>
        </w:rPr>
        <w:t>安徽相泉化工有限公司</w:t>
      </w:r>
    </w:p>
    <w:p>
      <w:pPr>
        <w:widowControl/>
        <w:shd w:val="clear" w:color="auto" w:fill="FFFFFF"/>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highlight w:val="yellow"/>
        </w:rPr>
        <w:t>2022年10月9日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E0"/>
    <w:rsid w:val="001823DC"/>
    <w:rsid w:val="001927CA"/>
    <w:rsid w:val="002302E0"/>
    <w:rsid w:val="003D3D55"/>
    <w:rsid w:val="00581468"/>
    <w:rsid w:val="0063773B"/>
    <w:rsid w:val="009B37E5"/>
    <w:rsid w:val="00AF0C14"/>
    <w:rsid w:val="00B61F14"/>
    <w:rsid w:val="00DE063C"/>
    <w:rsid w:val="00E602DA"/>
    <w:rsid w:val="00FA50B9"/>
    <w:rsid w:val="03CF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pPr>
      <w:ind w:left="100"/>
      <w:jc w:val="left"/>
    </w:pPr>
    <w:rPr>
      <w:rFonts w:ascii="宋体" w:hAnsi="宋体" w:eastAsia="宋体"/>
      <w:kern w:val="0"/>
      <w:sz w:val="24"/>
      <w:szCs w:val="24"/>
      <w:lang w:eastAsia="en-US"/>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14:ligatures w14:val="none"/>
    </w:rPr>
  </w:style>
  <w:style w:type="character" w:customStyle="1" w:styleId="9">
    <w:name w:val="页脚 字符"/>
    <w:basedOn w:val="6"/>
    <w:link w:val="3"/>
    <w:uiPriority w:val="99"/>
    <w:rPr>
      <w:sz w:val="18"/>
      <w:szCs w:val="18"/>
      <w14:ligatures w14:val="none"/>
    </w:rPr>
  </w:style>
  <w:style w:type="character" w:customStyle="1" w:styleId="10">
    <w:name w:val="正文文本 字符"/>
    <w:basedOn w:val="6"/>
    <w:link w:val="2"/>
    <w:qFormat/>
    <w:uiPriority w:val="1"/>
    <w:rPr>
      <w:rFonts w:ascii="宋体" w:hAnsi="宋体" w:eastAsia="宋体"/>
      <w:kern w:val="0"/>
      <w:sz w:val="24"/>
      <w:szCs w:val="24"/>
      <w:lang w:eastAsia="en-US"/>
      <w14:ligatures w14:val="none"/>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811</Words>
  <Characters>1062</Characters>
  <Lines>8</Lines>
  <Paragraphs>2</Paragraphs>
  <TotalTime>32</TotalTime>
  <ScaleCrop>false</ScaleCrop>
  <LinksUpToDate>false</LinksUpToDate>
  <CharactersWithSpaces>1083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2022-09-27T07:34:00Z</dcterms:created>
  <dc:creator>曹 江平</dc:creator>
  <cp:lastModifiedBy>我就是康珊珊</cp:lastModifiedBy>
  <dcterms:modified xsi:type="dcterms:W3CDTF">2022-10-09T09:02:32Z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21EFA527955B4375B546608940E9CE00</vt:lpwstr>
  </property>
</Properties>
</file>